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B3838">
      <w:pPr>
        <w:pStyle w:val="1"/>
      </w:pPr>
      <w:r>
        <w:fldChar w:fldCharType="begin"/>
      </w:r>
      <w:r>
        <w:instrText>HYPERLINK "garantF1://44250642.0"</w:instrText>
      </w:r>
      <w:r>
        <w:fldChar w:fldCharType="separate"/>
      </w:r>
      <w:r>
        <w:rPr>
          <w:rStyle w:val="a4"/>
          <w:b w:val="0"/>
          <w:bCs w:val="0"/>
        </w:rPr>
        <w:t>Закон Республики Алтай от 11 мая 2016 г. N 33-РЗ</w:t>
      </w:r>
      <w:r>
        <w:rPr>
          <w:rStyle w:val="a4"/>
          <w:b w:val="0"/>
          <w:bCs w:val="0"/>
        </w:rPr>
        <w:br/>
        <w:t>"О внесении изменений в Закон Республики Алтай "Об Уполномо</w:t>
      </w:r>
      <w:r>
        <w:rPr>
          <w:rStyle w:val="a4"/>
          <w:b w:val="0"/>
          <w:bCs w:val="0"/>
        </w:rPr>
        <w:t>ченном по правам человека в Республике Алтай"</w:t>
      </w:r>
      <w:r>
        <w:fldChar w:fldCharType="end"/>
      </w:r>
    </w:p>
    <w:p w:rsidR="00000000" w:rsidRDefault="004B3838"/>
    <w:p w:rsidR="00000000" w:rsidRDefault="004B3838">
      <w:r>
        <w:rPr>
          <w:rStyle w:val="a3"/>
        </w:rPr>
        <w:t>Принят Государственным Собранием -</w:t>
      </w:r>
    </w:p>
    <w:p w:rsidR="00000000" w:rsidRDefault="004B3838">
      <w:r>
        <w:rPr>
          <w:rStyle w:val="a3"/>
        </w:rPr>
        <w:t>Эл Курултай Республики Алтай 22 апреля 2016 г.</w:t>
      </w:r>
    </w:p>
    <w:p w:rsidR="00000000" w:rsidRDefault="004B3838"/>
    <w:p w:rsidR="00000000" w:rsidRDefault="004B3838">
      <w:pPr>
        <w:pStyle w:val="af2"/>
      </w:pPr>
      <w:bookmarkStart w:id="1" w:name="sub_10"/>
      <w:r>
        <w:rPr>
          <w:rStyle w:val="a3"/>
        </w:rPr>
        <w:t>Статья 1</w:t>
      </w:r>
    </w:p>
    <w:bookmarkEnd w:id="1"/>
    <w:p w:rsidR="00000000" w:rsidRDefault="004B3838"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Республики Алтай от 24 ноября 2006 года N </w:t>
      </w:r>
      <w:r>
        <w:t>94-РЗ "Об Уполномоченном по правам человека в Республике Алтай" (Сборник законодательства Республики Алтай, 2006, N 37 (43); 2014, N 113 (119) следующие изменения:</w:t>
      </w:r>
    </w:p>
    <w:p w:rsidR="00000000" w:rsidRDefault="004B3838">
      <w:bookmarkStart w:id="2" w:name="sub_101"/>
      <w:r>
        <w:t xml:space="preserve">1) </w:t>
      </w:r>
      <w:hyperlink r:id="rId6" w:history="1">
        <w:r>
          <w:rPr>
            <w:rStyle w:val="a4"/>
          </w:rPr>
          <w:t>статью 1</w:t>
        </w:r>
      </w:hyperlink>
      <w:r>
        <w:t xml:space="preserve"> изложить в следующей редакции:</w:t>
      </w:r>
    </w:p>
    <w:bookmarkEnd w:id="2"/>
    <w:p w:rsidR="00000000" w:rsidRDefault="004B3838"/>
    <w:p w:rsidR="00000000" w:rsidRDefault="004B3838">
      <w:pPr>
        <w:pStyle w:val="af2"/>
      </w:pPr>
      <w:bookmarkStart w:id="3" w:name="sub_1"/>
      <w:r>
        <w:rPr>
          <w:rStyle w:val="a3"/>
        </w:rPr>
        <w:t>"Статья 1</w:t>
      </w:r>
    </w:p>
    <w:bookmarkEnd w:id="3"/>
    <w:p w:rsidR="00000000" w:rsidRDefault="004B3838">
      <w:r>
        <w:t>Должность Уполномоченного по правам человека в Республике Алтай (далее - Уполномоченный) учреждается в соответствии с Федеральным законом от 6 октября 1999 года N 184-ФЗ "Об общих принципах организации законодательных (представительны</w:t>
      </w:r>
      <w:r>
        <w:t>х) и исполнительных органов государственной власти субъектов Российской Федерации"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t xml:space="preserve"> и Конституцией Республики Алтай в целях обеспечения дополнительных гарантий государственной защиты прав, свобод и законных интересов человека и гражданина на территории Республики Алтай, их соблюдения и уважения органами государственной власти Республики </w:t>
      </w:r>
      <w:r>
        <w:t>Алтай (далее также - органы государственной власти), органами местного самоуправления и должностными лицами.";</w:t>
      </w:r>
    </w:p>
    <w:p w:rsidR="00000000" w:rsidRDefault="004B3838">
      <w:bookmarkStart w:id="4" w:name="sub_12"/>
      <w:r>
        <w:t xml:space="preserve">2) в </w:t>
      </w:r>
      <w:hyperlink r:id="rId7" w:history="1">
        <w:r>
          <w:rPr>
            <w:rStyle w:val="a4"/>
          </w:rPr>
          <w:t>статье 4</w:t>
        </w:r>
      </w:hyperlink>
      <w:r>
        <w:t xml:space="preserve"> слова "от 6 октября 1999 года N 184-ФЗ" исключить;</w:t>
      </w:r>
    </w:p>
    <w:p w:rsidR="00000000" w:rsidRDefault="004B3838">
      <w:bookmarkStart w:id="5" w:name="sub_13"/>
      <w:bookmarkEnd w:id="4"/>
      <w:r>
        <w:t xml:space="preserve">3) </w:t>
      </w:r>
      <w:hyperlink r:id="rId8" w:history="1">
        <w:r>
          <w:rPr>
            <w:rStyle w:val="a4"/>
          </w:rPr>
          <w:t>статью 5</w:t>
        </w:r>
      </w:hyperlink>
      <w:r>
        <w:t xml:space="preserve"> дополнить </w:t>
      </w:r>
      <w:hyperlink r:id="rId9" w:history="1">
        <w:r>
          <w:rPr>
            <w:rStyle w:val="a4"/>
          </w:rPr>
          <w:t>абзацем пятнадцатым</w:t>
        </w:r>
      </w:hyperlink>
      <w:r>
        <w:t xml:space="preserve"> следующего содержания:</w:t>
      </w:r>
    </w:p>
    <w:bookmarkEnd w:id="5"/>
    <w:p w:rsidR="00000000" w:rsidRDefault="004B3838">
      <w:r>
        <w:t>"- прекратить деятельность, несовместимую с его статусом, не позднее 14 дней со дня вступления в должность, а также приостановить членс</w:t>
      </w:r>
      <w:r>
        <w:t>тво в политической партии на период осуществления своих полномочий.";</w:t>
      </w:r>
    </w:p>
    <w:p w:rsidR="00000000" w:rsidRDefault="004B3838">
      <w:bookmarkStart w:id="6" w:name="sub_14"/>
      <w:r>
        <w:t xml:space="preserve">4) </w:t>
      </w:r>
      <w:hyperlink r:id="rId10" w:history="1">
        <w:r>
          <w:rPr>
            <w:rStyle w:val="a4"/>
          </w:rPr>
          <w:t>статью 6</w:t>
        </w:r>
      </w:hyperlink>
      <w:r>
        <w:t xml:space="preserve"> изложить в следующей редакции:</w:t>
      </w:r>
    </w:p>
    <w:bookmarkEnd w:id="6"/>
    <w:p w:rsidR="00000000" w:rsidRDefault="004B3838"/>
    <w:p w:rsidR="00000000" w:rsidRDefault="004B3838">
      <w:pPr>
        <w:pStyle w:val="af2"/>
      </w:pPr>
      <w:bookmarkStart w:id="7" w:name="sub_6"/>
      <w:r>
        <w:rPr>
          <w:rStyle w:val="a3"/>
        </w:rPr>
        <w:t>"Статья 6</w:t>
      </w:r>
    </w:p>
    <w:bookmarkEnd w:id="7"/>
    <w:p w:rsidR="00000000" w:rsidRDefault="004B3838">
      <w:r>
        <w:t>На должность Уполномоченного может быть назначен гражданин Российской Феде</w:t>
      </w:r>
      <w:r>
        <w:t>рации не моложе 30 лет, обладающий безупречной репутацией, имеющий высшее образование, а также познания в области прав и свобод человека и гражданина, опыт их защиты.";</w:t>
      </w:r>
    </w:p>
    <w:p w:rsidR="00000000" w:rsidRDefault="004B3838">
      <w:bookmarkStart w:id="8" w:name="sub_15"/>
      <w:r>
        <w:t xml:space="preserve">5) </w:t>
      </w:r>
      <w:hyperlink r:id="rId11" w:history="1">
        <w:r>
          <w:rPr>
            <w:rStyle w:val="a4"/>
          </w:rPr>
          <w:t>статью 8</w:t>
        </w:r>
      </w:hyperlink>
      <w:r>
        <w:t xml:space="preserve"> изложить в следующей редакции:</w:t>
      </w:r>
    </w:p>
    <w:bookmarkEnd w:id="8"/>
    <w:p w:rsidR="00000000" w:rsidRDefault="004B3838"/>
    <w:p w:rsidR="00000000" w:rsidRDefault="004B3838">
      <w:pPr>
        <w:pStyle w:val="af2"/>
      </w:pPr>
      <w:bookmarkStart w:id="9" w:name="sub_8"/>
      <w:r>
        <w:rPr>
          <w:rStyle w:val="a3"/>
        </w:rPr>
        <w:t>"Статья 8</w:t>
      </w:r>
    </w:p>
    <w:p w:rsidR="00000000" w:rsidRDefault="004B3838">
      <w:bookmarkStart w:id="10" w:name="sub_801"/>
      <w:bookmarkEnd w:id="9"/>
      <w:r>
        <w:t>1. Уполномоченный назначается на должность и освобождается от должности Государственным Собранием - Эл Курултай Республики Алтай.</w:t>
      </w:r>
    </w:p>
    <w:p w:rsidR="00000000" w:rsidRDefault="004B3838">
      <w:bookmarkStart w:id="11" w:name="sub_802"/>
      <w:bookmarkEnd w:id="10"/>
      <w:r>
        <w:t xml:space="preserve">2. Предложения о кандидатурах для назначения на должность Уполномоченного могут </w:t>
      </w:r>
      <w:r>
        <w:t>вноситься Главой Республики Алтай, Председателем Правительства Республики Алтай, депутатами Республики Алтай.</w:t>
      </w:r>
    </w:p>
    <w:bookmarkEnd w:id="11"/>
    <w:p w:rsidR="00000000" w:rsidRDefault="004B3838">
      <w:r>
        <w:t>Предложения вносятся в письменной форме. К письму, содержащему предложение, прилагаются документы, подтверждающие соответствие предлагаемых</w:t>
      </w:r>
      <w:r>
        <w:t xml:space="preserve"> кандидатур требованиям, предусмотренным статьей 6 настоящего Закона, а именно - </w:t>
      </w:r>
      <w:r>
        <w:lastRenderedPageBreak/>
        <w:t>заявление кандидата на имя Председателя Государственного Собрания - Эл Курултай Республики Алтай о согласии на выдвижение на должность Уполномоченного, копия паспорта, копия д</w:t>
      </w:r>
      <w:r>
        <w:t>иплома, копия трудовой книжки.</w:t>
      </w:r>
    </w:p>
    <w:p w:rsidR="00000000" w:rsidRDefault="004B3838">
      <w:bookmarkStart w:id="12" w:name="sub_803"/>
      <w:r>
        <w:t>3. Предложения о кандидатурах для назначения на должность Уполномоченного вносятся в Государственное Собрание - Эл Курултай Республики Алтай на имя его Председателя не менее чем за тридцать дней до окончания срока полн</w:t>
      </w:r>
      <w:r>
        <w:t>омочий прежнего Уполномоченного или, соответственно, в течение тридцати дней со дня досрочного прекращения его полномочий.</w:t>
      </w:r>
    </w:p>
    <w:p w:rsidR="00000000" w:rsidRDefault="004B3838">
      <w:bookmarkStart w:id="13" w:name="sub_804"/>
      <w:bookmarkEnd w:id="12"/>
      <w:r>
        <w:t>4. До рассмотрения кандидатуры на должность Уполномоченного Государственное Собрание - Эл Курултай Республики Алтай сог</w:t>
      </w:r>
      <w:r>
        <w:t>ласовывает ее с Уполномоченным по правам человека в Российской Федерации.</w:t>
      </w:r>
    </w:p>
    <w:p w:rsidR="00000000" w:rsidRDefault="004B3838">
      <w:bookmarkStart w:id="14" w:name="sub_805"/>
      <w:bookmarkEnd w:id="13"/>
      <w:r>
        <w:t>5. Порядок рассмотрения вопроса о назначении на должность Уполномоченного устанавливается Регламентом Государственного Собрания - Эл Курултай Республики Алтай.</w:t>
      </w:r>
    </w:p>
    <w:p w:rsidR="00000000" w:rsidRDefault="004B3838">
      <w:bookmarkStart w:id="15" w:name="sub_806"/>
      <w:bookmarkEnd w:id="14"/>
      <w:r>
        <w:t>6. Государственное Собрание - Эл Курултай Республики Алтай рассматривает вопрос о назначении на должность Уполномоченного на ближайшей сессии после истечения срока полномочий предыдущего Уполномоченного.</w:t>
      </w:r>
    </w:p>
    <w:p w:rsidR="00000000" w:rsidRDefault="004B3838">
      <w:bookmarkStart w:id="16" w:name="sub_807"/>
      <w:bookmarkEnd w:id="15"/>
      <w:r>
        <w:t>7. Уполномоченный назначается на</w:t>
      </w:r>
      <w:r>
        <w:t xml:space="preserve"> должность большинством голосов от установленного числа депутатов Республики Алтай тайным голосованием.</w:t>
      </w:r>
    </w:p>
    <w:p w:rsidR="00000000" w:rsidRDefault="004B3838">
      <w:bookmarkStart w:id="17" w:name="sub_808"/>
      <w:bookmarkEnd w:id="16"/>
      <w:r>
        <w:t>8. Одна и та же кандидатура не может выдвигаться более двух раз.</w:t>
      </w:r>
    </w:p>
    <w:p w:rsidR="00000000" w:rsidRDefault="004B3838">
      <w:bookmarkStart w:id="18" w:name="sub_809"/>
      <w:bookmarkEnd w:id="17"/>
      <w:r>
        <w:t>9. В случае, если в список для голосования было включено более двух кандидатов, и по результатам голосования ни один из кандидатов не набрал необходимого числа голосов, проводится повторное голосование по двум кандидатам, набравшим в первом туре наибольшее</w:t>
      </w:r>
      <w:r>
        <w:t xml:space="preserve"> количество голосов. Избранным считается кандидат, получивший большинство голосов от установленного числа депутатов Республики Алтай.</w:t>
      </w:r>
    </w:p>
    <w:p w:rsidR="00000000" w:rsidRDefault="004B3838">
      <w:bookmarkStart w:id="19" w:name="sub_810"/>
      <w:bookmarkEnd w:id="18"/>
      <w:r>
        <w:t>10. Решение Государственного Собрания - Эл Курултай Республики Алтай о назначении Уполномоченного вместе с б</w:t>
      </w:r>
      <w:r>
        <w:t>иографическими сведениями о нем подлежат официальному опубликованию в средствах массовой информации.</w:t>
      </w:r>
    </w:p>
    <w:p w:rsidR="00000000" w:rsidRDefault="004B3838">
      <w:pPr>
        <w:pStyle w:val="afa"/>
        <w:rPr>
          <w:color w:val="000000"/>
          <w:sz w:val="16"/>
          <w:szCs w:val="16"/>
        </w:rPr>
      </w:pPr>
      <w:bookmarkStart w:id="20" w:name="sub_811"/>
      <w:bookmarkEnd w:id="19"/>
      <w:r>
        <w:rPr>
          <w:color w:val="000000"/>
          <w:sz w:val="16"/>
          <w:szCs w:val="16"/>
        </w:rPr>
        <w:t>ГАРАНТ:</w:t>
      </w:r>
    </w:p>
    <w:p w:rsidR="00000000" w:rsidRDefault="004B3838">
      <w:pPr>
        <w:pStyle w:val="afa"/>
      </w:pPr>
      <w:bookmarkStart w:id="21" w:name="sub_646926216"/>
      <w:bookmarkEnd w:id="20"/>
      <w:r>
        <w:t xml:space="preserve">Положение </w:t>
      </w:r>
      <w:hyperlink r:id="rId12" w:history="1">
        <w:r>
          <w:rPr>
            <w:rStyle w:val="a4"/>
          </w:rPr>
          <w:t>части 11 статьи 8</w:t>
        </w:r>
      </w:hyperlink>
      <w:r>
        <w:t xml:space="preserve"> Закона Республики Алтай от 24 ноября 2006 года </w:t>
      </w:r>
      <w:r>
        <w:t xml:space="preserve">N 94-РЗ "Об Уполномоченном по правам человека в Республике Алтай" (в редакции настоящего Закона) применяется без учета начавшегося до дня вступления в силу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6 апреля 2015 года N 76-ФЗ "О внесении из</w:t>
      </w:r>
      <w:r>
        <w:t>менений в отдельные законодательные акты Российской Федерации в целях совершенствования деятельности уполномоченных по правам человека" срока, на который назначалось лицо, замещавшее на день вступления в силу указанного Федерального закона должность Уполно</w:t>
      </w:r>
      <w:r>
        <w:t>моченного по правам человека в Республике Алтай.</w:t>
      </w:r>
    </w:p>
    <w:bookmarkEnd w:id="21"/>
    <w:p w:rsidR="00000000" w:rsidRDefault="004B3838">
      <w:r>
        <w:t>11. Одно и то же лицо не может быть назначено на должность Уполномоченного более чем на два срока подряд.";</w:t>
      </w:r>
    </w:p>
    <w:p w:rsidR="00000000" w:rsidRDefault="004B3838">
      <w:bookmarkStart w:id="22" w:name="sub_16"/>
      <w:r>
        <w:t xml:space="preserve">6) </w:t>
      </w:r>
      <w:hyperlink r:id="rId14" w:history="1">
        <w:r>
          <w:rPr>
            <w:rStyle w:val="a4"/>
          </w:rPr>
          <w:t>статью 11</w:t>
        </w:r>
      </w:hyperlink>
      <w:r>
        <w:t xml:space="preserve"> изложить в следующей редакции:</w:t>
      </w:r>
    </w:p>
    <w:bookmarkEnd w:id="22"/>
    <w:p w:rsidR="00000000" w:rsidRDefault="004B3838"/>
    <w:p w:rsidR="00000000" w:rsidRDefault="004B3838">
      <w:pPr>
        <w:pStyle w:val="af2"/>
      </w:pPr>
      <w:bookmarkStart w:id="23" w:name="sub_11"/>
      <w:r>
        <w:rPr>
          <w:rStyle w:val="a3"/>
        </w:rPr>
        <w:t>"Статья 11</w:t>
      </w:r>
    </w:p>
    <w:p w:rsidR="00000000" w:rsidRDefault="004B3838">
      <w:bookmarkStart w:id="24" w:name="sub_111"/>
      <w:bookmarkEnd w:id="23"/>
      <w:r>
        <w:t>1. Полномочия Уполномоченного могут быть прекращены досрочно. Решение о досрочном прекращении полномочий Уполномоченного принимается Государственным Собранием - Эл Курултай Республики Алтай после консультаций с Уполном</w:t>
      </w:r>
      <w:r>
        <w:t>оченным по правам человека в Российской Федерации. Вопрос о досрочном прекращении полномочий Уполномоченного рассматривается в порядке, установленном Регламентом Государственного Собрания - Эл Курултай Республики Алтай.</w:t>
      </w:r>
    </w:p>
    <w:p w:rsidR="00000000" w:rsidRDefault="004B3838">
      <w:bookmarkStart w:id="25" w:name="sub_112"/>
      <w:bookmarkEnd w:id="24"/>
      <w:r>
        <w:t>2. Полномочия Уполномо</w:t>
      </w:r>
      <w:r>
        <w:t>ченного прекращаются досрочно в случае:</w:t>
      </w:r>
    </w:p>
    <w:p w:rsidR="00000000" w:rsidRDefault="004B3838">
      <w:bookmarkStart w:id="26" w:name="sub_1121"/>
      <w:bookmarkEnd w:id="25"/>
      <w:r>
        <w:lastRenderedPageBreak/>
        <w:t>1) его смерти;</w:t>
      </w:r>
    </w:p>
    <w:p w:rsidR="00000000" w:rsidRDefault="004B3838">
      <w:bookmarkStart w:id="27" w:name="sub_1122"/>
      <w:bookmarkEnd w:id="26"/>
      <w:r>
        <w:t>2) подачи им письменного заявления о сложении полномочий;</w:t>
      </w:r>
    </w:p>
    <w:p w:rsidR="00000000" w:rsidRDefault="004B3838">
      <w:bookmarkStart w:id="28" w:name="sub_1123"/>
      <w:bookmarkEnd w:id="27"/>
      <w:r>
        <w:t>3) его неспособности по состоянию здоровья, установленной в соответствии с медицинским заключени</w:t>
      </w:r>
      <w:r>
        <w:t>ем, или по иным причинам в течение длительного времени (не менее четырех месяцев) исполнять свои обязанности;</w:t>
      </w:r>
    </w:p>
    <w:p w:rsidR="00000000" w:rsidRDefault="004B3838">
      <w:bookmarkStart w:id="29" w:name="sub_1124"/>
      <w:bookmarkEnd w:id="28"/>
      <w:r>
        <w:t>4) признания его судом недееспособным, ограниченно дееспособным, безвестно отсутствующим или объявления его умершим;</w:t>
      </w:r>
    </w:p>
    <w:p w:rsidR="00000000" w:rsidRDefault="004B3838">
      <w:bookmarkStart w:id="30" w:name="sub_1125"/>
      <w:bookmarkEnd w:id="29"/>
      <w:r>
        <w:t>5) вступления в отношении его в законную силу обвинительного приговора суда;</w:t>
      </w:r>
    </w:p>
    <w:p w:rsidR="00000000" w:rsidRDefault="004B3838">
      <w:bookmarkStart w:id="31" w:name="sub_1126"/>
      <w:bookmarkEnd w:id="30"/>
      <w:r>
        <w:t>6) его выезда за пределы Республики Алтай на постоянное место жительства;</w:t>
      </w:r>
    </w:p>
    <w:p w:rsidR="00000000" w:rsidRDefault="004B3838">
      <w:bookmarkStart w:id="32" w:name="sub_1127"/>
      <w:bookmarkEnd w:id="31"/>
      <w:r>
        <w:t>7) утраты им гражданства Российской Федерации;</w:t>
      </w:r>
    </w:p>
    <w:p w:rsidR="00000000" w:rsidRDefault="004B3838">
      <w:bookmarkStart w:id="33" w:name="sub_1128"/>
      <w:bookmarkEnd w:id="32"/>
      <w:r>
        <w:t>8) утра</w:t>
      </w:r>
      <w:r>
        <w:t>ты доверия в случаях, предусмотренных статьей 13.1 Федерального закона от 25 декабря 2008 года N 273-ФЗ "О противодействии коррупции";</w:t>
      </w:r>
    </w:p>
    <w:p w:rsidR="00000000" w:rsidRDefault="004B3838">
      <w:bookmarkStart w:id="34" w:name="sub_1129"/>
      <w:bookmarkEnd w:id="33"/>
      <w:r>
        <w:t>9) несоблюдения им требований, ограничений и запретов, установленных федеральными законами и настоящим За</w:t>
      </w:r>
      <w:r>
        <w:t>коном.</w:t>
      </w:r>
    </w:p>
    <w:p w:rsidR="00000000" w:rsidRDefault="004B3838">
      <w:bookmarkStart w:id="35" w:name="sub_113"/>
      <w:bookmarkEnd w:id="34"/>
      <w:r>
        <w:t>3. Досрочное прекращение полномочий Уполномоченного оформляется постановлением Государственного Собрания - Эл Курултай Республики Алтай. Решение принимается большинством голосов от установленного числа депутатов.</w:t>
      </w:r>
    </w:p>
    <w:p w:rsidR="00000000" w:rsidRDefault="004B3838">
      <w:bookmarkStart w:id="36" w:name="sub_114"/>
      <w:bookmarkEnd w:id="35"/>
      <w:r>
        <w:t>4. Вопр</w:t>
      </w:r>
      <w:r>
        <w:t>ос о назначении на должность нового Уполномоченного рассматривается в порядке, установленном статьей 8 настоящего Закона.";</w:t>
      </w:r>
    </w:p>
    <w:p w:rsidR="00000000" w:rsidRDefault="004B3838">
      <w:bookmarkStart w:id="37" w:name="sub_17"/>
      <w:bookmarkEnd w:id="36"/>
      <w:r>
        <w:t xml:space="preserve">7) в </w:t>
      </w:r>
      <w:hyperlink r:id="rId15" w:history="1">
        <w:r>
          <w:rPr>
            <w:rStyle w:val="a4"/>
          </w:rPr>
          <w:t>статье 12</w:t>
        </w:r>
      </w:hyperlink>
      <w:r>
        <w:t>:</w:t>
      </w:r>
    </w:p>
    <w:p w:rsidR="00000000" w:rsidRDefault="004B3838">
      <w:bookmarkStart w:id="38" w:name="sub_171"/>
      <w:bookmarkEnd w:id="37"/>
      <w:r>
        <w:t xml:space="preserve">а) дополнить </w:t>
      </w:r>
      <w:hyperlink r:id="rId16" w:history="1">
        <w:r>
          <w:rPr>
            <w:rStyle w:val="a4"/>
          </w:rPr>
          <w:t>часть</w:t>
        </w:r>
        <w:r>
          <w:rPr>
            <w:rStyle w:val="a4"/>
          </w:rPr>
          <w:t>ю 4</w:t>
        </w:r>
      </w:hyperlink>
      <w:r>
        <w:t xml:space="preserve"> следующего содержания:</w:t>
      </w:r>
    </w:p>
    <w:p w:rsidR="00000000" w:rsidRDefault="004B3838">
      <w:bookmarkStart w:id="39" w:name="sub_124"/>
      <w:bookmarkEnd w:id="38"/>
      <w:r>
        <w:t>"4. При рассмотрении жалоб на решения или действия (бездействие) 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</w:t>
      </w:r>
      <w:r>
        <w:t>и, а также организаций федерального подчинения Уполномоченный обладает правами, установленными частью 23 статьи 16.1 Федерального закона "Об общих принципах организации законодательных (представительных) и исполнительных органов государственной власти субъ</w:t>
      </w:r>
      <w:r>
        <w:t>ектов Российской Федерации".";</w:t>
      </w:r>
    </w:p>
    <w:p w:rsidR="00000000" w:rsidRDefault="004B3838">
      <w:bookmarkStart w:id="40" w:name="sub_172"/>
      <w:bookmarkEnd w:id="39"/>
      <w:r>
        <w:t xml:space="preserve">б) дополнить </w:t>
      </w:r>
      <w:hyperlink r:id="rId17" w:history="1">
        <w:r>
          <w:rPr>
            <w:rStyle w:val="a4"/>
          </w:rPr>
          <w:t>частью 5</w:t>
        </w:r>
      </w:hyperlink>
      <w:r>
        <w:t xml:space="preserve"> следующего содержания:</w:t>
      </w:r>
    </w:p>
    <w:p w:rsidR="00000000" w:rsidRDefault="004B3838">
      <w:bookmarkStart w:id="41" w:name="sub_125"/>
      <w:bookmarkEnd w:id="40"/>
      <w:r>
        <w:t>"5. В случаях, предусмотренных федеральными конституционными законами, федеральными законами, Уполномоченный может</w:t>
      </w:r>
      <w:r>
        <w:t xml:space="preserve"> обратиться в суд в защиту прав и свобод и законных интересов неопределенного круга лиц, публичных интересов.";</w:t>
      </w:r>
    </w:p>
    <w:p w:rsidR="00000000" w:rsidRDefault="004B3838">
      <w:bookmarkStart w:id="42" w:name="sub_18"/>
      <w:bookmarkEnd w:id="41"/>
      <w:r>
        <w:t xml:space="preserve">8) в </w:t>
      </w:r>
      <w:hyperlink r:id="rId18" w:history="1">
        <w:r>
          <w:rPr>
            <w:rStyle w:val="a4"/>
          </w:rPr>
          <w:t>статье 21</w:t>
        </w:r>
      </w:hyperlink>
      <w:r>
        <w:t>:</w:t>
      </w:r>
    </w:p>
    <w:p w:rsidR="00000000" w:rsidRDefault="004B3838">
      <w:bookmarkStart w:id="43" w:name="sub_181"/>
      <w:bookmarkEnd w:id="42"/>
      <w:r>
        <w:t xml:space="preserve">а) дополнить </w:t>
      </w:r>
      <w:hyperlink r:id="rId19" w:history="1">
        <w:r>
          <w:rPr>
            <w:rStyle w:val="a4"/>
          </w:rPr>
          <w:t>частью 2.1</w:t>
        </w:r>
      </w:hyperlink>
      <w:r>
        <w:t xml:space="preserve"> с</w:t>
      </w:r>
      <w:r>
        <w:t>ледующего содержания:</w:t>
      </w:r>
    </w:p>
    <w:p w:rsidR="00000000" w:rsidRDefault="004B3838">
      <w:bookmarkStart w:id="44" w:name="sub_21021"/>
      <w:bookmarkEnd w:id="43"/>
      <w:r>
        <w:t>"2.1. Доклад Уполномоченного рассматривается Государственным Собранием - Эл Курултай Республики Алтай в соответствии с Регламентом Государственного Собрания - Эл Курултай Республики Алтай.";</w:t>
      </w:r>
    </w:p>
    <w:p w:rsidR="00000000" w:rsidRDefault="004B3838">
      <w:bookmarkStart w:id="45" w:name="sub_182"/>
      <w:bookmarkEnd w:id="44"/>
      <w:r>
        <w:t xml:space="preserve">б) </w:t>
      </w:r>
      <w:hyperlink r:id="rId20" w:history="1">
        <w:r>
          <w:rPr>
            <w:rStyle w:val="a4"/>
          </w:rPr>
          <w:t>часть 3</w:t>
        </w:r>
      </w:hyperlink>
      <w:r>
        <w:t xml:space="preserve"> изложить в следующей редакции:</w:t>
      </w:r>
    </w:p>
    <w:p w:rsidR="00000000" w:rsidRDefault="004B3838">
      <w:bookmarkStart w:id="46" w:name="sub_2103"/>
      <w:bookmarkEnd w:id="45"/>
      <w:r>
        <w:t xml:space="preserve">"3. Доклад Уполномоченного размещается на официальном портале Республики Алтай и официальном сайте Государственного Собрания - Эл Курултай Республики Алтай в сети </w:t>
      </w:r>
      <w:r>
        <w:t>"Интернет".".</w:t>
      </w:r>
    </w:p>
    <w:bookmarkEnd w:id="46"/>
    <w:p w:rsidR="00000000" w:rsidRDefault="004B3838"/>
    <w:p w:rsidR="00000000" w:rsidRDefault="004B3838">
      <w:pPr>
        <w:pStyle w:val="af2"/>
      </w:pPr>
      <w:bookmarkStart w:id="47" w:name="sub_2"/>
      <w:r>
        <w:rPr>
          <w:rStyle w:val="a3"/>
        </w:rPr>
        <w:t>Статья 2</w:t>
      </w:r>
    </w:p>
    <w:p w:rsidR="00000000" w:rsidRDefault="004B3838">
      <w:bookmarkStart w:id="48" w:name="sub_21"/>
      <w:bookmarkEnd w:id="47"/>
      <w:r>
        <w:t xml:space="preserve">1. Настоящий Закон вступает в силу по истечении 10 дней после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B3838">
      <w:bookmarkStart w:id="49" w:name="sub_22"/>
      <w:bookmarkEnd w:id="48"/>
      <w:r>
        <w:t xml:space="preserve">2. Положение </w:t>
      </w:r>
      <w:hyperlink r:id="rId22" w:history="1">
        <w:r>
          <w:rPr>
            <w:rStyle w:val="a4"/>
          </w:rPr>
          <w:t>части 11 статьи 8</w:t>
        </w:r>
      </w:hyperlink>
      <w:r>
        <w:t xml:space="preserve"> Закона Республики Алтай от 24 ноября 2006 года N 94-РЗ "Об Уполномоченном по правам человека в Республике Алтай" (в редакции настоящего Закона) применяется без учета начавшегося до дня вступления в силу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от 6 апреля 2015 года N 76-ФЗ "О внесении изменений в отдельные законодательные акты Российской Федерации в целях совершенствования </w:t>
      </w:r>
      <w:r>
        <w:lastRenderedPageBreak/>
        <w:t>деятельности уполномоченных по правам человека" срока, на который назначалось лицо, замещавшее на де</w:t>
      </w:r>
      <w:r>
        <w:t>нь вступления в силу указанного Федерального закона должность Уполномоченного по правам человека в Республике Алтай.</w:t>
      </w:r>
    </w:p>
    <w:bookmarkEnd w:id="49"/>
    <w:p w:rsidR="00000000" w:rsidRDefault="004B383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838">
            <w:pPr>
              <w:pStyle w:val="afff0"/>
            </w:pPr>
            <w:r>
              <w:t>Председатель Государственного Собрания -</w:t>
            </w:r>
            <w:r>
              <w:br/>
              <w:t>Эл Курултай Республики Алтай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838">
            <w:pPr>
              <w:pStyle w:val="aff7"/>
              <w:jc w:val="right"/>
            </w:pPr>
            <w:r>
              <w:t>И.И. Белеков</w:t>
            </w:r>
          </w:p>
        </w:tc>
      </w:tr>
    </w:tbl>
    <w:p w:rsidR="00000000" w:rsidRDefault="004B383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838">
            <w:pPr>
              <w:pStyle w:val="afff0"/>
            </w:pPr>
            <w:r>
              <w:t>Глава Республики Алтай,</w:t>
            </w:r>
            <w:r>
              <w:br/>
              <w:t>Председатель Правительс</w:t>
            </w:r>
            <w:r>
              <w:t>тва Республики Алтай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838">
            <w:pPr>
              <w:pStyle w:val="aff7"/>
              <w:jc w:val="right"/>
            </w:pPr>
            <w:r>
              <w:t>А.В. Бердников</w:t>
            </w:r>
          </w:p>
        </w:tc>
      </w:tr>
    </w:tbl>
    <w:p w:rsidR="00000000" w:rsidRDefault="004B3838"/>
    <w:p w:rsidR="00000000" w:rsidRDefault="004B3838">
      <w:pPr>
        <w:pStyle w:val="afff0"/>
      </w:pPr>
      <w:r>
        <w:t>г. Горно-Алтайск</w:t>
      </w:r>
    </w:p>
    <w:p w:rsidR="00000000" w:rsidRDefault="004B3838">
      <w:pPr>
        <w:pStyle w:val="afff0"/>
      </w:pPr>
      <w:r>
        <w:t>11 мая 2016 года</w:t>
      </w:r>
    </w:p>
    <w:p w:rsidR="00000000" w:rsidRDefault="004B3838">
      <w:pPr>
        <w:pStyle w:val="afff0"/>
      </w:pPr>
      <w:r>
        <w:t>N ЗЗ-РЗ</w:t>
      </w:r>
    </w:p>
    <w:p w:rsidR="004B3838" w:rsidRDefault="004B3838"/>
    <w:sectPr w:rsidR="004B38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9"/>
    <w:rsid w:val="004B3838"/>
    <w:rsid w:val="009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004895.5" TargetMode="External"/><Relationship Id="rId13" Type="http://schemas.openxmlformats.org/officeDocument/2006/relationships/hyperlink" Target="garantF1://70840158.0" TargetMode="External"/><Relationship Id="rId18" Type="http://schemas.openxmlformats.org/officeDocument/2006/relationships/hyperlink" Target="garantF1://32004895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4250643.0" TargetMode="External"/><Relationship Id="rId7" Type="http://schemas.openxmlformats.org/officeDocument/2006/relationships/hyperlink" Target="garantF1://32004895.4" TargetMode="External"/><Relationship Id="rId12" Type="http://schemas.openxmlformats.org/officeDocument/2006/relationships/hyperlink" Target="garantF1://32004895.811" TargetMode="External"/><Relationship Id="rId17" Type="http://schemas.openxmlformats.org/officeDocument/2006/relationships/hyperlink" Target="garantF1://32004895.12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32004895.124" TargetMode="External"/><Relationship Id="rId20" Type="http://schemas.openxmlformats.org/officeDocument/2006/relationships/hyperlink" Target="garantF1://32004895.210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004895.1" TargetMode="External"/><Relationship Id="rId11" Type="http://schemas.openxmlformats.org/officeDocument/2006/relationships/hyperlink" Target="garantF1://32004895.8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32004895.0" TargetMode="External"/><Relationship Id="rId15" Type="http://schemas.openxmlformats.org/officeDocument/2006/relationships/hyperlink" Target="garantF1://32004895.12" TargetMode="External"/><Relationship Id="rId23" Type="http://schemas.openxmlformats.org/officeDocument/2006/relationships/hyperlink" Target="garantF1://70840158.0" TargetMode="External"/><Relationship Id="rId10" Type="http://schemas.openxmlformats.org/officeDocument/2006/relationships/hyperlink" Target="garantF1://32004895.6" TargetMode="External"/><Relationship Id="rId19" Type="http://schemas.openxmlformats.org/officeDocument/2006/relationships/hyperlink" Target="garantF1://32004895.2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004895.20015" TargetMode="External"/><Relationship Id="rId14" Type="http://schemas.openxmlformats.org/officeDocument/2006/relationships/hyperlink" Target="garantF1://32004895.11" TargetMode="External"/><Relationship Id="rId22" Type="http://schemas.openxmlformats.org/officeDocument/2006/relationships/hyperlink" Target="garantF1://32004895.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8477</Characters>
  <Application>Microsoft Office Word</Application>
  <DocSecurity>0</DocSecurity>
  <Lines>70</Lines>
  <Paragraphs>19</Paragraphs>
  <ScaleCrop>false</ScaleCrop>
  <Company>НПП "Гарант-Сервис"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2017-04-03T06:37:00Z</dcterms:created>
  <dcterms:modified xsi:type="dcterms:W3CDTF">2017-04-03T06:37:00Z</dcterms:modified>
</cp:coreProperties>
</file>